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15C" w:rsidRPr="00A574F4" w:rsidRDefault="00F21AAB" w:rsidP="00A574F4">
      <w:pPr>
        <w:spacing w:after="120" w:line="269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574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="007C415C" w:rsidRPr="00A574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труктурное подразделение «Детский сад Алёнушка» государственного бюджетного общеобразовательного учреждения Самарской области средней общеобразовательной школы с. Большой Толкай муниципального района </w:t>
      </w:r>
      <w:proofErr w:type="spellStart"/>
      <w:r w:rsidR="007C415C" w:rsidRPr="00A574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Похвистневский</w:t>
      </w:r>
      <w:proofErr w:type="spellEnd"/>
      <w:r w:rsidR="007C415C" w:rsidRPr="00A574F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Самарской области</w:t>
      </w:r>
    </w:p>
    <w:p w:rsidR="001A5B39" w:rsidRDefault="001A5B39" w:rsidP="003F6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B39" w:rsidRDefault="001A5B39" w:rsidP="003F6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B39" w:rsidRDefault="007C415C" w:rsidP="003F6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на педагогическом совете</w:t>
      </w:r>
    </w:p>
    <w:p w:rsidR="00A574F4" w:rsidRDefault="007C415C" w:rsidP="003F6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</w:t>
      </w:r>
      <w:r w:rsidR="00A57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от 25.08.2022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7C415C" w:rsidRPr="00A574F4" w:rsidRDefault="007C415C" w:rsidP="00A57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74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7C415C" w:rsidRPr="00A574F4" w:rsidRDefault="007C415C" w:rsidP="00A57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74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внутренней системе оценки качества образования в СП «Детский сад </w:t>
      </w:r>
      <w:proofErr w:type="spellStart"/>
      <w:proofErr w:type="gramStart"/>
      <w:r w:rsidRPr="00A574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Аленушка»ГБОУ</w:t>
      </w:r>
      <w:proofErr w:type="spellEnd"/>
      <w:proofErr w:type="gramEnd"/>
      <w:r w:rsidRPr="00A574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с Большой Токай.</w:t>
      </w:r>
    </w:p>
    <w:p w:rsidR="00187E48" w:rsidRPr="00A574F4" w:rsidRDefault="00187E48" w:rsidP="00A57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7E48" w:rsidRPr="00187E48" w:rsidRDefault="00187E48" w:rsidP="00187E48">
      <w:pPr>
        <w:spacing w:after="0" w:line="240" w:lineRule="auto"/>
        <w:ind w:left="20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187E48" w:rsidRPr="00187E48" w:rsidRDefault="00187E48" w:rsidP="00A5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устанавливает требования к проведению внутреннего мониторинга качества </w:t>
      </w:r>
      <w:proofErr w:type="spellStart"/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образовательной работы в СП «Детский сад Аленушка» ГБОУ СОШ с Большой Толкай.</w:t>
      </w:r>
    </w:p>
    <w:p w:rsidR="00187E48" w:rsidRPr="00187E48" w:rsidRDefault="00187E48" w:rsidP="00A5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1.2.Положение, а также </w:t>
      </w:r>
      <w:proofErr w:type="gramStart"/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  и</w:t>
      </w:r>
      <w:proofErr w:type="gramEnd"/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к нему, принимаются педагогическим советом, согласовываются, утверждаются приказом директора.</w:t>
      </w:r>
    </w:p>
    <w:p w:rsidR="00187E48" w:rsidRPr="00187E48" w:rsidRDefault="00187E48" w:rsidP="00A5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1.3.Настоящее положение определяет назначение, цели и задачи, примерное содержание и способы осуществления мониторинга.</w:t>
      </w:r>
    </w:p>
    <w:p w:rsidR="00187E48" w:rsidRPr="00187E48" w:rsidRDefault="00187E48" w:rsidP="00A5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1.4.Мониторинг предусматривает сбор, обработку и анализ информации о результатах </w:t>
      </w:r>
      <w:proofErr w:type="spellStart"/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образовательного процесса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                     2.Мониторинг детского развития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Мониторинг детского развития (мониторинг развития интегративных качеств) осуществляется педагогами, дошкольного учреждения. Основная задача этого вида мониторинга —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способностей: познавательных, коммуникативных и регуляторных.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Диагностика познавательных способностей включает диагностику перцептивного развития, интеллектуального развития и творческих способностей детей.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Диагностика коммуникативных способностей предполагает выявление способности ребенка понимать состояния и высказывания другого человека, находящегося в наблюдаемой ситуации, а также выражать свое отношение к происходящему в вербальной и невербальной форме. Особое внимание уделяется диагностике построения высказывания ребенка и диагностике межличностных отношений внутри группы.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Диагностика регуляторных способностей включает в себя диагностику эмоциональной и произвольной регуляции поведения ребенка, в частности — эмоционального принятия или отвержения ситуации, которая сложилась в дошкольном учреждении, умения действовать, планировать сложные действия, а также распределять роли и договариваться с партнерами по деятельности.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Итоговый результат дошкольного образования в СП </w:t>
      </w:r>
      <w:proofErr w:type="gramStart"/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Детский</w:t>
      </w:r>
      <w:proofErr w:type="gramEnd"/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сад  Аленушка ГБОУ СОШ с Большой Толкай</w:t>
      </w: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представляет собой</w:t>
      </w:r>
      <w:r w:rsidRPr="00187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187E4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/>
        </w:rPr>
        <w:t>Социальный портрет</w:t>
      </w:r>
      <w:r w:rsidRPr="00187E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187E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 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ребенка  освоившего основную общеобразовательную программу дошкольного образования.</w:t>
      </w:r>
      <w:r w:rsidRPr="00187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/>
        </w:rPr>
        <w:t>В основе</w:t>
      </w:r>
      <w:r w:rsidRPr="00187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87E4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/>
        </w:rPr>
        <w:t>Социального портрета</w:t>
      </w:r>
      <w:r w:rsidRPr="00187E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- </w:t>
      </w:r>
      <w:r w:rsidRPr="00187E4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/>
        </w:rPr>
        <w:t>совокупность интегративных качеств ребенка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как адекватных характеристик его развития в дошкольном возрасте.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  <w:t>Под интегративными качествами понимаются системные образования</w:t>
      </w:r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, которые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формируются в процессе освоения ребенком основной образовательной программы дошкольного образования; являются показателями его развития в</w:t>
      </w:r>
      <w:r w:rsidRPr="00187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4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/>
        </w:rPr>
        <w:t>личностной</w:t>
      </w:r>
      <w:r w:rsidRPr="00187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мотивация, произвольность, воля, эмоции, самооценка и морально-нравственное развитие),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4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/>
        </w:rPr>
        <w:t>интеллектуальной</w:t>
      </w:r>
      <w:r w:rsidRPr="00187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формирование высших психических функций, накопление социального опыта и др.) и</w:t>
      </w:r>
      <w:r w:rsidRPr="00187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48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/>
        </w:rPr>
        <w:t>физической</w:t>
      </w:r>
      <w:r w:rsidRPr="00187E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 </w:t>
      </w: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сила, выносливость, гибкость, ловкость, и 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др.)</w:t>
      </w:r>
      <w:r w:rsidRPr="00187E48">
        <w:rPr>
          <w:rFonts w:ascii="Times New Roman CYR" w:eastAsia="Times New Roman" w:hAnsi="Times New Roman CYR" w:cs="Times New Roman CYR"/>
          <w:bCs/>
          <w:i/>
          <w:iCs/>
          <w:sz w:val="24"/>
          <w:szCs w:val="24"/>
          <w:lang w:eastAsia="ru-RU"/>
        </w:rPr>
        <w:t>сферах</w:t>
      </w:r>
      <w:proofErr w:type="gramEnd"/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соответствии с федеральными государственным стандартом  </w:t>
      </w:r>
    </w:p>
    <w:p w:rsidR="00187E48" w:rsidRPr="00187E48" w:rsidRDefault="00187E48" w:rsidP="00A5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Целевые ориентиры образования в раннем возрасте:</w:t>
      </w:r>
    </w:p>
    <w:p w:rsidR="00187E48" w:rsidRPr="00187E48" w:rsidRDefault="00187E48" w:rsidP="00A5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48" w:rsidRPr="00187E48" w:rsidRDefault="00187E48" w:rsidP="00A574F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187E48" w:rsidRPr="00187E48" w:rsidRDefault="00187E48" w:rsidP="00A574F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187E48" w:rsidRPr="00187E48" w:rsidRDefault="00187E48" w:rsidP="00A574F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187E48" w:rsidRPr="00187E48" w:rsidRDefault="00187E48" w:rsidP="00A574F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187E48" w:rsidRPr="00187E48" w:rsidRDefault="00187E48" w:rsidP="00A574F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:rsidR="00187E48" w:rsidRPr="00187E48" w:rsidRDefault="00187E48" w:rsidP="00A574F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187E48" w:rsidRPr="00187E48" w:rsidRDefault="00187E48" w:rsidP="00A574F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187E48" w:rsidRPr="00187E48" w:rsidRDefault="00187E48" w:rsidP="00A5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87E48" w:rsidRPr="00187E48" w:rsidRDefault="00187E48" w:rsidP="00A5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187E48" w:rsidRPr="00187E48" w:rsidRDefault="00187E48" w:rsidP="00A5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48" w:rsidRPr="00187E48" w:rsidRDefault="00187E48" w:rsidP="00A574F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187E48" w:rsidRPr="00187E48" w:rsidRDefault="00187E48" w:rsidP="00A574F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187E48" w:rsidRPr="00187E48" w:rsidRDefault="00187E48" w:rsidP="00A574F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87E48" w:rsidRPr="00187E48" w:rsidRDefault="00187E48" w:rsidP="00A574F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187E48" w:rsidRPr="00187E48" w:rsidRDefault="00187E48" w:rsidP="00A574F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187E48" w:rsidRPr="00187E48" w:rsidRDefault="00187E48" w:rsidP="00A574F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187E48" w:rsidRPr="00187E48" w:rsidRDefault="00187E48" w:rsidP="00A574F4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187E48" w:rsidRPr="00187E48" w:rsidRDefault="00187E48" w:rsidP="00A5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3.Периодичность: 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  <w:t>Начале  учебного</w:t>
      </w:r>
      <w:proofErr w:type="gramEnd"/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  <w:t xml:space="preserve"> года</w:t>
      </w:r>
      <w:r w:rsidRPr="00187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–по результатам мониторинга определяется зона образовательных потребностей каждого воспитанника.</w:t>
      </w:r>
    </w:p>
    <w:p w:rsidR="00187E48" w:rsidRPr="00187E48" w:rsidRDefault="00187E48" w:rsidP="00A5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  <w:t xml:space="preserve">В конце учебного </w:t>
      </w:r>
      <w:proofErr w:type="gramStart"/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u w:val="single"/>
          <w:lang w:eastAsia="ru-RU"/>
        </w:rPr>
        <w:t xml:space="preserve">года </w:t>
      </w:r>
      <w:r w:rsidRPr="00187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делаются</w:t>
      </w:r>
      <w:proofErr w:type="gramEnd"/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о степени удовлетворения образовательных потребностей детей и о достижении положительной динамики самих образовательных потребностей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187E48" w:rsidRPr="00187E48" w:rsidRDefault="00A574F4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План мониторинга на 2022</w:t>
      </w:r>
      <w:r w:rsidR="00187E48" w:rsidRPr="00187E48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-20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23</w:t>
      </w:r>
      <w:r w:rsidR="00187E48" w:rsidRPr="00187E48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учебный год</w:t>
      </w:r>
    </w:p>
    <w:tbl>
      <w:tblPr>
        <w:tblW w:w="10112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394"/>
        <w:gridCol w:w="2281"/>
        <w:gridCol w:w="1389"/>
        <w:gridCol w:w="2048"/>
      </w:tblGrid>
      <w:tr w:rsidR="00187E48" w:rsidRPr="00187E48" w:rsidTr="00A574F4">
        <w:trPr>
          <w:trHeight w:val="21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7E48" w:rsidRPr="00187E48" w:rsidRDefault="00187E48" w:rsidP="00187E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7E48" w:rsidRPr="00187E48" w:rsidRDefault="00187E48" w:rsidP="00187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7E48" w:rsidRPr="00187E48" w:rsidRDefault="00187E48" w:rsidP="00187E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Испонителт</w:t>
            </w:r>
            <w:proofErr w:type="spell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7E48" w:rsidRPr="00187E48" w:rsidRDefault="00187E48" w:rsidP="00187E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Выход</w:t>
            </w:r>
          </w:p>
        </w:tc>
      </w:tr>
      <w:tr w:rsidR="00187E48" w:rsidRPr="00187E48" w:rsidTr="00A574F4">
        <w:trPr>
          <w:trHeight w:val="1713"/>
        </w:trPr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1.Мониторинг достижения детьми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планируемых результатов.</w:t>
            </w:r>
          </w:p>
          <w:p w:rsidR="00187E48" w:rsidRPr="00187E48" w:rsidRDefault="00187E48" w:rsidP="0018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E48" w:rsidRPr="00187E48" w:rsidRDefault="00187E48" w:rsidP="00A5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2.Мониторинг  детей</w:t>
            </w:r>
            <w:proofErr w:type="gramEnd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старшей группы «Готовность к школьному обучению»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7E48" w:rsidRPr="00187E48" w:rsidRDefault="00187E48" w:rsidP="0018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87E48" w:rsidRPr="00187E48" w:rsidRDefault="00187E48" w:rsidP="00187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87E48" w:rsidRPr="00187E48" w:rsidRDefault="00187E48" w:rsidP="00187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E48" w:rsidRPr="00187E48" w:rsidRDefault="00187E48" w:rsidP="00187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7E48" w:rsidRPr="00187E48" w:rsidRDefault="00187E48" w:rsidP="0018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proofErr w:type="spellEnd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E48" w:rsidRPr="00187E48" w:rsidRDefault="00187E48" w:rsidP="0018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групп.</w:t>
            </w:r>
          </w:p>
          <w:p w:rsidR="00187E48" w:rsidRPr="00187E48" w:rsidRDefault="00187E48" w:rsidP="0018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E48" w:rsidRPr="00187E48" w:rsidRDefault="00187E48" w:rsidP="00187E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</w:t>
            </w:r>
            <w:proofErr w:type="spellEnd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7E48" w:rsidRPr="00187E48" w:rsidRDefault="00187E48" w:rsidP="00187E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spellEnd"/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7E48" w:rsidRPr="00187E48" w:rsidRDefault="00187E48" w:rsidP="0018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E48" w:rsidRPr="00187E48" w:rsidRDefault="00187E48" w:rsidP="0018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E48" w:rsidRPr="00187E48" w:rsidRDefault="00187E48" w:rsidP="0018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Педсовет.</w:t>
            </w:r>
          </w:p>
          <w:p w:rsidR="00187E48" w:rsidRPr="00187E48" w:rsidRDefault="00187E48" w:rsidP="0018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E48" w:rsidRPr="00187E48" w:rsidRDefault="00187E48" w:rsidP="00187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E48" w:rsidRPr="00187E48" w:rsidRDefault="00187E48" w:rsidP="00187E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1.Мониторинг достижения </w:t>
      </w:r>
      <w:proofErr w:type="gramStart"/>
      <w:r w:rsidRPr="00187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детьми  планируемых</w:t>
      </w:r>
      <w:proofErr w:type="gramEnd"/>
      <w:r w:rsidRPr="00187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результатов по образовательным областям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3348"/>
        <w:gridCol w:w="1980"/>
        <w:gridCol w:w="4243"/>
      </w:tblGrid>
      <w:tr w:rsidR="00187E48" w:rsidRPr="00187E48" w:rsidTr="00187E4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Интегративные качества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По образовательным областям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Специалист ДОУ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Методы мониторинга</w:t>
            </w:r>
          </w:p>
        </w:tc>
      </w:tr>
      <w:tr w:rsidR="00187E48" w:rsidRPr="00187E48" w:rsidTr="00187E48">
        <w:trPr>
          <w:trHeight w:val="39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</w:pPr>
            <w:r w:rsidRPr="00187E48"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1.Усвоение норм и ценностей, принятых в обществе, включая моральные и нравственные ценности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2.Равитие общения и взаимодействия ребенка со взрослыми и сверстниками.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3.Становление самостоятельности, </w:t>
            </w:r>
            <w:proofErr w:type="spellStart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целенапрвленности</w:t>
            </w:r>
            <w:proofErr w:type="spellEnd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proofErr w:type="spellStart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саморегуляции</w:t>
            </w:r>
            <w:proofErr w:type="spellEnd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собственных действий.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4.Развитие социального и </w:t>
            </w: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эмоционального интеллекта, эмоциональной отзывчивости, сопереживания, формирование готовности к совместной деятельности со сверстниками.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5Формирование уважительного отношения и чувства принадлежности к своей семье и сообществу детей и взрослых в организации.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6.Формирование позитивных установок к различным видам труда и творчества.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7.Формирование основ безопасного поведения в быту, в социуме, природе.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Старший воспитатель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Стандартизированное наблюдение, экспериментальные процедуры, тесты, беседа.</w:t>
            </w:r>
          </w:p>
        </w:tc>
      </w:tr>
      <w:tr w:rsidR="00187E48" w:rsidRPr="00187E48" w:rsidTr="00187E4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</w:pPr>
            <w:r w:rsidRPr="00187E48"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1.Развитие интересов детей, любознательности и познавательной мотивации.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2.Формирование познавательных действий, становление сознания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3.Развитие воображения и творческой активности.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4.Формирование первичных представлений о себе, других людях.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5.Формирование первичных представлений об </w:t>
            </w:r>
            <w:proofErr w:type="spellStart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обьектах</w:t>
            </w:r>
            <w:proofErr w:type="spellEnd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 окружающего мирра, о свойствах и отношениях </w:t>
            </w:r>
            <w:proofErr w:type="spellStart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обьектов</w:t>
            </w:r>
            <w:proofErr w:type="spellEnd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 окружающего мира.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6Формирование первичных представлений о малой родине и Отечестве, представлений о социокультурных ценностях нашего народа об отечественных праздниках и традициях о планете Земля как об общем доме людей.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7.Формирование первичных представлений об особенностях природы.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Старший воспитатель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  Стандартизированное наблюдение, тесты, экспериментальные процедуры</w:t>
            </w:r>
          </w:p>
        </w:tc>
      </w:tr>
      <w:tr w:rsidR="00187E48" w:rsidRPr="00187E48" w:rsidTr="00187E4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  <w:t>Речевое развитие</w:t>
            </w:r>
          </w:p>
          <w:p w:rsidR="00187E48" w:rsidRPr="00187E48" w:rsidRDefault="00187E48" w:rsidP="00187E4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Владение речью как средством общения и культуры</w:t>
            </w:r>
          </w:p>
          <w:p w:rsidR="00187E48" w:rsidRPr="00187E48" w:rsidRDefault="00187E48" w:rsidP="00187E4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Обогащение активного словаря.</w:t>
            </w:r>
          </w:p>
          <w:p w:rsidR="00187E48" w:rsidRPr="00187E48" w:rsidRDefault="00187E48" w:rsidP="00187E4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Развитие связной, грамматически правильной диалогической и монологической речи.</w:t>
            </w:r>
          </w:p>
          <w:p w:rsidR="00187E48" w:rsidRPr="00187E48" w:rsidRDefault="00187E48" w:rsidP="00187E4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Развитие речевого творчества.</w:t>
            </w:r>
          </w:p>
          <w:p w:rsidR="00187E48" w:rsidRPr="00187E48" w:rsidRDefault="00187E48" w:rsidP="00187E4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развитие звуковой и интонационной культуры речи, фонематического слуха</w:t>
            </w:r>
          </w:p>
          <w:p w:rsidR="00187E48" w:rsidRPr="00187E48" w:rsidRDefault="00187E48" w:rsidP="00187E4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Знакомство с книжной культурой, детской литературой, понимание на слух текстов различных </w:t>
            </w:r>
            <w:proofErr w:type="gramStart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жанров  детской</w:t>
            </w:r>
            <w:proofErr w:type="gramEnd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литературы</w:t>
            </w:r>
          </w:p>
          <w:p w:rsidR="00187E48" w:rsidRPr="00187E48" w:rsidRDefault="00187E48" w:rsidP="00187E4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Формирование звуковой </w:t>
            </w:r>
            <w:proofErr w:type="spellStart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аналитико</w:t>
            </w:r>
            <w:proofErr w:type="spellEnd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 – синтетической активности как предпосылки обучения грамоте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Воспитатель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Старший воспитатель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Стандартизированное наблюдение, экспериментальные процедуры, тесты, беседа</w:t>
            </w:r>
          </w:p>
        </w:tc>
      </w:tr>
      <w:tr w:rsidR="00187E48" w:rsidRPr="00187E48" w:rsidTr="00187E48">
        <w:trPr>
          <w:trHeight w:val="9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  <w:t>Художественно – эстетическое развитие</w:t>
            </w:r>
          </w:p>
          <w:p w:rsidR="00187E48" w:rsidRPr="00187E48" w:rsidRDefault="00187E48" w:rsidP="00187E4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Развитие предпосылок ценностно – смыслового восприятия и понимания произведений искусства, мира природы.</w:t>
            </w:r>
          </w:p>
          <w:p w:rsidR="00187E48" w:rsidRPr="00187E48" w:rsidRDefault="00187E48" w:rsidP="00187E4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Становление эстетического отношения к окружающему миру.</w:t>
            </w:r>
          </w:p>
          <w:p w:rsidR="00187E48" w:rsidRPr="00187E48" w:rsidRDefault="00187E48" w:rsidP="00187E4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Формирование элементарных </w:t>
            </w:r>
            <w:proofErr w:type="spellStart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предсталений</w:t>
            </w:r>
            <w:proofErr w:type="spellEnd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 о видах </w:t>
            </w:r>
            <w:proofErr w:type="spellStart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исскуства</w:t>
            </w:r>
            <w:proofErr w:type="spellEnd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187E48" w:rsidRPr="00187E48" w:rsidRDefault="00187E48" w:rsidP="00187E4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Восприятие музыки.</w:t>
            </w:r>
          </w:p>
          <w:p w:rsidR="00187E48" w:rsidRPr="00187E48" w:rsidRDefault="00187E48" w:rsidP="00187E4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Восприятие художественной литературы, фольклора.</w:t>
            </w:r>
          </w:p>
          <w:p w:rsidR="00187E48" w:rsidRPr="00187E48" w:rsidRDefault="00187E48" w:rsidP="00187E4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Стимулирование сопереживания персонажам художественных произведений.</w:t>
            </w:r>
          </w:p>
          <w:p w:rsidR="00187E48" w:rsidRPr="00187E48" w:rsidRDefault="00187E48" w:rsidP="00187E4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Реализация самостоятельной творческой деятельности.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Старший воспитатель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Стандартизированное наблюдение, экспериментальные процедуры, тесты, беседа</w:t>
            </w:r>
          </w:p>
        </w:tc>
      </w:tr>
      <w:tr w:rsidR="00187E48" w:rsidRPr="00187E48" w:rsidTr="00187E48">
        <w:trPr>
          <w:trHeight w:val="24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E48">
              <w:rPr>
                <w:b/>
                <w:sz w:val="24"/>
                <w:szCs w:val="24"/>
                <w:u w:val="single"/>
              </w:rPr>
              <w:lastRenderedPageBreak/>
              <w:t>Физическое развитие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E48">
              <w:rPr>
                <w:sz w:val="24"/>
                <w:szCs w:val="24"/>
              </w:rPr>
              <w:t xml:space="preserve">1 Приобретение опыта в двигательной деятельности, связанной с выполнением упражнений направленных на развитие таких физических качеств, </w:t>
            </w:r>
            <w:proofErr w:type="gramStart"/>
            <w:r w:rsidRPr="00187E48">
              <w:rPr>
                <w:sz w:val="24"/>
                <w:szCs w:val="24"/>
              </w:rPr>
              <w:t>как  координация</w:t>
            </w:r>
            <w:proofErr w:type="gramEnd"/>
            <w:r w:rsidRPr="00187E48">
              <w:rPr>
                <w:sz w:val="24"/>
                <w:szCs w:val="24"/>
              </w:rPr>
              <w:t xml:space="preserve"> и гибкость.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E48">
              <w:rPr>
                <w:sz w:val="24"/>
                <w:szCs w:val="24"/>
              </w:rPr>
              <w:t xml:space="preserve">2.Приобретение опыта в двигательной деятельности, </w:t>
            </w:r>
            <w:proofErr w:type="gramStart"/>
            <w:r w:rsidRPr="00187E48">
              <w:rPr>
                <w:sz w:val="24"/>
                <w:szCs w:val="24"/>
              </w:rPr>
              <w:t>способствующей  правильному</w:t>
            </w:r>
            <w:proofErr w:type="gramEnd"/>
            <w:r w:rsidRPr="00187E48">
              <w:rPr>
                <w:sz w:val="24"/>
                <w:szCs w:val="24"/>
              </w:rPr>
              <w:t xml:space="preserve"> формированию </w:t>
            </w:r>
            <w:proofErr w:type="spellStart"/>
            <w:r w:rsidRPr="00187E48">
              <w:rPr>
                <w:sz w:val="24"/>
                <w:szCs w:val="24"/>
              </w:rPr>
              <w:t>опорно</w:t>
            </w:r>
            <w:proofErr w:type="spellEnd"/>
            <w:r w:rsidRPr="00187E48">
              <w:rPr>
                <w:sz w:val="24"/>
                <w:szCs w:val="24"/>
              </w:rPr>
              <w:t xml:space="preserve"> двигательной системы организма, развитию равновесия, координации движения.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E48">
              <w:rPr>
                <w:sz w:val="24"/>
                <w:szCs w:val="24"/>
              </w:rPr>
              <w:t>3. Приобретение опыта в двигательной деятельности, способствующей развитию крупной м мелкой моторики обеих рук.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E48">
              <w:rPr>
                <w:sz w:val="24"/>
                <w:szCs w:val="24"/>
              </w:rPr>
              <w:t>4. Приобретение опыта в двигательной деятельности, связанной с правильным, не наносящим ущерба организму выполнением основных движений.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E48">
              <w:rPr>
                <w:sz w:val="24"/>
                <w:szCs w:val="24"/>
              </w:rPr>
              <w:t>5.Формирование начальных представлений о некоторых видах спорта, овладение подвижными играми с правилами.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E48">
              <w:rPr>
                <w:sz w:val="24"/>
                <w:szCs w:val="24"/>
              </w:rPr>
              <w:t xml:space="preserve">6. Становление целенаправленности и </w:t>
            </w:r>
            <w:proofErr w:type="spellStart"/>
            <w:r w:rsidRPr="00187E48">
              <w:rPr>
                <w:sz w:val="24"/>
                <w:szCs w:val="24"/>
              </w:rPr>
              <w:t>саморегуляции</w:t>
            </w:r>
            <w:proofErr w:type="spellEnd"/>
            <w:r w:rsidRPr="00187E48">
              <w:rPr>
                <w:sz w:val="24"/>
                <w:szCs w:val="24"/>
              </w:rPr>
              <w:t xml:space="preserve"> в двигательной сфере.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7E48">
              <w:rPr>
                <w:sz w:val="24"/>
                <w:szCs w:val="24"/>
              </w:rPr>
              <w:t>7.Становлени ценностей здорового образа жизни, овладение его элементарными нормами и правилами.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Старший воспитатель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Стандартизированное </w:t>
            </w:r>
            <w:proofErr w:type="gramStart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наблюдение,  тесты</w:t>
            </w:r>
            <w:proofErr w:type="gramEnd"/>
            <w:r w:rsidRPr="00187E48">
              <w:rPr>
                <w:rFonts w:ascii="Times New Roman CYR" w:hAnsi="Times New Roman CYR" w:cs="Times New Roman CYR"/>
                <w:sz w:val="24"/>
                <w:szCs w:val="24"/>
              </w:rPr>
              <w:t>, беседа</w:t>
            </w:r>
          </w:p>
        </w:tc>
      </w:tr>
    </w:tbl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Мониторинг детского </w:t>
      </w:r>
      <w:proofErr w:type="gramStart"/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развития  проводится</w:t>
      </w:r>
      <w:proofErr w:type="gramEnd"/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два раза в год (в октябре -  мае). В проведении мониторинга участвуют педагоги. 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основе проведенных методик составляется индивидуальная карта развития каждого ребенка и выстраивается индивидуальная траектория развития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ind w:right="3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Литература: </w:t>
      </w:r>
      <w:proofErr w:type="spellStart"/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Ю.А.Афонькина</w:t>
      </w:r>
      <w:proofErr w:type="spellEnd"/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«Педагогический мониторинг в новом контексте образовательной деятельно</w:t>
      </w:r>
      <w:r w:rsidR="00B70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сти». Издательство «Учитель»2021</w:t>
      </w:r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8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2.Мониторинг  детей</w:t>
      </w:r>
      <w:proofErr w:type="gramEnd"/>
      <w:r w:rsidRPr="0018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старшей группы «Готовность к школьному обучению»</w:t>
      </w:r>
    </w:p>
    <w:p w:rsidR="00187E48" w:rsidRPr="00187E48" w:rsidRDefault="00187E48" w:rsidP="00187E4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подготовлены с учителями начальных классов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ind w:right="36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683"/>
      </w:tblGrid>
      <w:tr w:rsidR="00187E48" w:rsidRPr="00187E48" w:rsidTr="00187E48">
        <w:trPr>
          <w:trHeight w:val="70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Упражнения, задания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</w:tc>
      </w:tr>
      <w:tr w:rsidR="00187E48" w:rsidRPr="00187E48" w:rsidTr="00187E48">
        <w:trPr>
          <w:trHeight w:val="441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  <w:u w:val="single"/>
              </w:rPr>
            </w:pPr>
            <w:r w:rsidRPr="00187E48">
              <w:rPr>
                <w:b/>
                <w:bCs/>
                <w:sz w:val="24"/>
                <w:szCs w:val="24"/>
                <w:u w:val="single"/>
              </w:rPr>
              <w:t>Социально коммуникативное развитие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Содержание знаний определяется образовательной программой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1.  Назови своё полное имя и фамилию.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2.  Сколько тебе лет?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3.  Назови дату своего рождения.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4.  Назови имя и отчество твоей мамы.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5.  Где и кем она работает?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6.  Назови имя и отчество твоего папы.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7.  Где и кем он работает?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8.  Есть ли у тебя брат или сестра? Сколько им лет? Старше они тебя или младше?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9.  Назови свой домашний адрес.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10. В каком городе ты живёшь?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11. Как называется страна, в которой ты живёшь?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 xml:space="preserve">12. Хочешь ли ты идти в школу? Почему? Нравится ли тебе </w:t>
            </w:r>
            <w:proofErr w:type="spellStart"/>
            <w:r w:rsidRPr="00187E48">
              <w:rPr>
                <w:color w:val="000000"/>
                <w:sz w:val="24"/>
                <w:szCs w:val="24"/>
              </w:rPr>
              <w:t>заниматьс</w:t>
            </w:r>
            <w:proofErr w:type="spellEnd"/>
          </w:p>
        </w:tc>
      </w:tr>
      <w:tr w:rsidR="00187E48" w:rsidRPr="00187E48" w:rsidTr="00187E4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  <w:u w:val="single"/>
              </w:rPr>
            </w:pPr>
            <w:r w:rsidRPr="00187E48">
              <w:rPr>
                <w:b/>
                <w:bCs/>
                <w:sz w:val="24"/>
                <w:szCs w:val="24"/>
              </w:rPr>
              <w:t xml:space="preserve"> </w:t>
            </w:r>
            <w:r w:rsidRPr="00187E48">
              <w:rPr>
                <w:b/>
                <w:bCs/>
                <w:sz w:val="24"/>
                <w:szCs w:val="24"/>
                <w:u w:val="single"/>
              </w:rPr>
              <w:t>Познавательное развитие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  <w:r w:rsidRPr="00187E48">
              <w:rPr>
                <w:b/>
                <w:bCs/>
                <w:sz w:val="24"/>
                <w:szCs w:val="24"/>
                <w:u w:val="single"/>
              </w:rPr>
              <w:t>Математические способности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Содержание знаний определяется образовательной программой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color w:val="000000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 xml:space="preserve">• посчитать от 1 до </w:t>
            </w:r>
            <w:proofErr w:type="gramStart"/>
            <w:r w:rsidRPr="00187E48">
              <w:rPr>
                <w:color w:val="000000"/>
                <w:sz w:val="24"/>
                <w:szCs w:val="24"/>
              </w:rPr>
              <w:t>10;</w:t>
            </w:r>
            <w:r w:rsidRPr="00187E48">
              <w:rPr>
                <w:color w:val="000000"/>
                <w:sz w:val="24"/>
                <w:szCs w:val="24"/>
              </w:rPr>
              <w:br/>
              <w:t>   </w:t>
            </w:r>
            <w:proofErr w:type="gramEnd"/>
            <w:r w:rsidRPr="00187E48">
              <w:rPr>
                <w:color w:val="000000"/>
                <w:sz w:val="24"/>
                <w:szCs w:val="24"/>
              </w:rPr>
              <w:t xml:space="preserve"> • посчитать от 3 до 8;</w:t>
            </w:r>
            <w:r w:rsidRPr="00187E48">
              <w:rPr>
                <w:color w:val="000000"/>
                <w:sz w:val="24"/>
                <w:szCs w:val="24"/>
              </w:rPr>
              <w:br/>
              <w:t>    • назвать число, которое стоит перед 5;</w:t>
            </w:r>
            <w:r w:rsidRPr="00187E48">
              <w:rPr>
                <w:color w:val="000000"/>
                <w:sz w:val="24"/>
                <w:szCs w:val="24"/>
              </w:rPr>
              <w:br/>
              <w:t>    • назвать число, которое стоит после 4;</w:t>
            </w:r>
            <w:r w:rsidRPr="00187E48">
              <w:rPr>
                <w:color w:val="000000"/>
                <w:sz w:val="24"/>
                <w:szCs w:val="24"/>
              </w:rPr>
              <w:br/>
              <w:t>    • назвать число, которое стоит между 5 и 7;</w:t>
            </w:r>
            <w:r w:rsidRPr="00187E48">
              <w:rPr>
                <w:color w:val="000000"/>
                <w:sz w:val="24"/>
                <w:szCs w:val="24"/>
              </w:rPr>
              <w:br/>
              <w:t>    • сказать, из каких чисел состоит число 5 (приведите пример: 1 и 4);</w:t>
            </w:r>
            <w:r w:rsidRPr="00187E48">
              <w:rPr>
                <w:color w:val="000000"/>
                <w:sz w:val="24"/>
                <w:szCs w:val="24"/>
              </w:rPr>
              <w:br/>
              <w:t>    • сказать, какое число на 1 больше числа 6;</w:t>
            </w:r>
            <w:r w:rsidRPr="00187E48">
              <w:rPr>
                <w:color w:val="000000"/>
                <w:sz w:val="24"/>
                <w:szCs w:val="24"/>
              </w:rPr>
              <w:br/>
              <w:t>    • сказать, на сколько 5 больше 3.</w:t>
            </w:r>
            <w:r w:rsidRPr="00187E48">
              <w:rPr>
                <w:color w:val="000000"/>
                <w:sz w:val="24"/>
                <w:szCs w:val="24"/>
              </w:rPr>
              <w:br/>
              <w:t xml:space="preserve">    А теперь приступаем к задачам. Предложите решить сначала такие простейшие </w:t>
            </w:r>
            <w:proofErr w:type="gramStart"/>
            <w:r w:rsidRPr="00187E48">
              <w:rPr>
                <w:color w:val="000000"/>
                <w:sz w:val="24"/>
                <w:szCs w:val="24"/>
              </w:rPr>
              <w:t>задачки:</w:t>
            </w:r>
            <w:r w:rsidRPr="00187E48">
              <w:rPr>
                <w:color w:val="000000"/>
                <w:sz w:val="24"/>
                <w:szCs w:val="24"/>
              </w:rPr>
              <w:br/>
              <w:t>   </w:t>
            </w:r>
            <w:proofErr w:type="gramEnd"/>
            <w:r w:rsidRPr="00187E48">
              <w:rPr>
                <w:color w:val="000000"/>
                <w:sz w:val="24"/>
                <w:szCs w:val="24"/>
              </w:rPr>
              <w:t xml:space="preserve"> • У Оли есть кукла, а у Саши машинка. Сколько всего игрушек у ребят?</w:t>
            </w:r>
            <w:r w:rsidRPr="00187E48">
              <w:rPr>
                <w:color w:val="000000"/>
                <w:sz w:val="24"/>
                <w:szCs w:val="24"/>
              </w:rPr>
              <w:br/>
              <w:t>    • Катя съела апельсин, грушу и яблоко. Сколько фруктов съела девочка?</w:t>
            </w:r>
            <w:r w:rsidRPr="00187E48">
              <w:rPr>
                <w:color w:val="000000"/>
                <w:sz w:val="24"/>
                <w:szCs w:val="24"/>
              </w:rPr>
              <w:br/>
              <w:t>    Затем усложняйте задачи, придумывая условия сами.</w:t>
            </w:r>
            <w:r w:rsidRPr="00187E48">
              <w:rPr>
                <w:color w:val="000000"/>
                <w:sz w:val="24"/>
                <w:szCs w:val="24"/>
              </w:rPr>
              <w:br/>
            </w:r>
            <w:r w:rsidRPr="00187E48">
              <w:rPr>
                <w:color w:val="000000"/>
                <w:sz w:val="24"/>
                <w:szCs w:val="24"/>
              </w:rPr>
              <w:lastRenderedPageBreak/>
              <w:t xml:space="preserve">    А вот вопросы, направленные на развитие </w:t>
            </w:r>
            <w:proofErr w:type="gramStart"/>
            <w:r w:rsidRPr="00187E48">
              <w:rPr>
                <w:color w:val="000000"/>
                <w:sz w:val="24"/>
                <w:szCs w:val="24"/>
              </w:rPr>
              <w:t>памяти:</w:t>
            </w:r>
            <w:r w:rsidRPr="00187E48">
              <w:rPr>
                <w:color w:val="000000"/>
                <w:sz w:val="24"/>
                <w:szCs w:val="24"/>
              </w:rPr>
              <w:br/>
              <w:t>   </w:t>
            </w:r>
            <w:proofErr w:type="gramEnd"/>
            <w:r w:rsidRPr="00187E48">
              <w:rPr>
                <w:color w:val="000000"/>
                <w:sz w:val="24"/>
                <w:szCs w:val="24"/>
              </w:rPr>
              <w:t xml:space="preserve"> • Сколько медведей встретила в лесу Маша?</w:t>
            </w:r>
            <w:r w:rsidRPr="00187E48">
              <w:rPr>
                <w:color w:val="000000"/>
                <w:sz w:val="24"/>
                <w:szCs w:val="24"/>
              </w:rPr>
              <w:br/>
              <w:t>    • Сколько гномов встретила Белоснежка?</w:t>
            </w:r>
            <w:r w:rsidRPr="00187E48">
              <w:rPr>
                <w:color w:val="000000"/>
                <w:sz w:val="24"/>
                <w:szCs w:val="24"/>
              </w:rPr>
              <w:br/>
              <w:t>    • Сколько животных жило в рукавице?</w:t>
            </w:r>
            <w:r w:rsidRPr="00187E48">
              <w:rPr>
                <w:color w:val="000000"/>
                <w:sz w:val="24"/>
                <w:szCs w:val="24"/>
              </w:rPr>
              <w:br/>
            </w:r>
          </w:p>
        </w:tc>
      </w:tr>
      <w:tr w:rsidR="00187E48" w:rsidRPr="00187E48" w:rsidTr="00187E48">
        <w:trPr>
          <w:trHeight w:val="415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  <w:r w:rsidRPr="00187E48">
              <w:rPr>
                <w:b/>
                <w:bCs/>
                <w:sz w:val="24"/>
                <w:szCs w:val="24"/>
              </w:rPr>
              <w:lastRenderedPageBreak/>
              <w:t>Задачи на внимание и логику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    • На дереве было три гнезда. В каждом гнезде по щенку. Сколько всего щенков сидело в гнездах?</w:t>
            </w:r>
            <w:r w:rsidRPr="00187E48">
              <w:rPr>
                <w:color w:val="000000"/>
                <w:sz w:val="24"/>
                <w:szCs w:val="24"/>
              </w:rPr>
              <w:br/>
              <w:t xml:space="preserve">    • У одной вороны три крыла, а у другой на одно больше. Сколько крыльев у второй </w:t>
            </w:r>
            <w:proofErr w:type="gramStart"/>
            <w:r w:rsidRPr="00187E48">
              <w:rPr>
                <w:color w:val="000000"/>
                <w:sz w:val="24"/>
                <w:szCs w:val="24"/>
              </w:rPr>
              <w:t>вороны?</w:t>
            </w:r>
            <w:r w:rsidRPr="00187E4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187E48">
              <w:rPr>
                <w:color w:val="000000"/>
                <w:sz w:val="24"/>
                <w:szCs w:val="24"/>
              </w:rPr>
              <w:t>и.т.д</w:t>
            </w:r>
            <w:proofErr w:type="spellEnd"/>
            <w:r w:rsidRPr="00187E48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Cs/>
                <w:sz w:val="24"/>
                <w:szCs w:val="24"/>
              </w:rPr>
            </w:pPr>
            <w:r w:rsidRPr="00187E48">
              <w:rPr>
                <w:bCs/>
                <w:sz w:val="24"/>
                <w:szCs w:val="24"/>
              </w:rPr>
              <w:t xml:space="preserve">Д/ </w:t>
            </w:r>
            <w:proofErr w:type="gramStart"/>
            <w:r w:rsidRPr="00187E48">
              <w:rPr>
                <w:bCs/>
                <w:sz w:val="24"/>
                <w:szCs w:val="24"/>
              </w:rPr>
              <w:t>игра  «</w:t>
            </w:r>
            <w:proofErr w:type="gramEnd"/>
            <w:r w:rsidRPr="00187E48">
              <w:rPr>
                <w:bCs/>
                <w:sz w:val="24"/>
                <w:szCs w:val="24"/>
              </w:rPr>
              <w:t>Дорисуй»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Cs/>
                <w:sz w:val="24"/>
                <w:szCs w:val="24"/>
              </w:rPr>
            </w:pPr>
            <w:r w:rsidRPr="00187E48">
              <w:rPr>
                <w:bCs/>
                <w:sz w:val="24"/>
                <w:szCs w:val="24"/>
              </w:rPr>
              <w:t>«Запомни и воспроизведи»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Cs/>
                <w:sz w:val="24"/>
                <w:szCs w:val="24"/>
              </w:rPr>
            </w:pPr>
            <w:r w:rsidRPr="00187E48">
              <w:rPr>
                <w:bCs/>
                <w:sz w:val="24"/>
                <w:szCs w:val="24"/>
              </w:rPr>
              <w:t>«Дорису недостающее»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Cs/>
                <w:sz w:val="24"/>
                <w:szCs w:val="24"/>
              </w:rPr>
            </w:pPr>
            <w:r w:rsidRPr="00187E48">
              <w:rPr>
                <w:bCs/>
                <w:sz w:val="24"/>
                <w:szCs w:val="24"/>
              </w:rPr>
              <w:t>«Нарисуй мужчину»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Cs/>
                <w:sz w:val="24"/>
                <w:szCs w:val="24"/>
              </w:rPr>
            </w:pPr>
            <w:r w:rsidRPr="00187E48">
              <w:rPr>
                <w:bCs/>
                <w:sz w:val="24"/>
                <w:szCs w:val="24"/>
              </w:rPr>
              <w:t xml:space="preserve">Д/ </w:t>
            </w:r>
            <w:proofErr w:type="gramStart"/>
            <w:r w:rsidRPr="00187E48">
              <w:rPr>
                <w:bCs/>
                <w:sz w:val="24"/>
                <w:szCs w:val="24"/>
              </w:rPr>
              <w:t>игра  «</w:t>
            </w:r>
            <w:proofErr w:type="gramEnd"/>
            <w:r w:rsidRPr="00187E48">
              <w:rPr>
                <w:bCs/>
                <w:sz w:val="24"/>
                <w:szCs w:val="24"/>
              </w:rPr>
              <w:t>Дорисуй»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Cs/>
                <w:sz w:val="24"/>
                <w:szCs w:val="24"/>
              </w:rPr>
            </w:pPr>
            <w:r w:rsidRPr="00187E48">
              <w:rPr>
                <w:bCs/>
                <w:sz w:val="24"/>
                <w:szCs w:val="24"/>
              </w:rPr>
              <w:t>«Запомни и воспроизведи»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Cs/>
                <w:sz w:val="24"/>
                <w:szCs w:val="24"/>
              </w:rPr>
            </w:pPr>
            <w:r w:rsidRPr="00187E48">
              <w:rPr>
                <w:bCs/>
                <w:sz w:val="24"/>
                <w:szCs w:val="24"/>
              </w:rPr>
              <w:t>«Дорису недостающее»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  <w:r w:rsidRPr="00187E48">
              <w:rPr>
                <w:bCs/>
                <w:sz w:val="24"/>
                <w:szCs w:val="24"/>
              </w:rPr>
              <w:t>«Нарисуй мужчину»</w:t>
            </w:r>
          </w:p>
        </w:tc>
      </w:tr>
      <w:tr w:rsidR="00187E48" w:rsidRPr="00187E48" w:rsidTr="00187E48">
        <w:trPr>
          <w:trHeight w:val="355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  <w:u w:val="single"/>
              </w:rPr>
            </w:pPr>
            <w:r w:rsidRPr="00187E48">
              <w:rPr>
                <w:b/>
                <w:bCs/>
                <w:sz w:val="24"/>
                <w:szCs w:val="24"/>
                <w:u w:val="single"/>
              </w:rPr>
              <w:t>Развитие речи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Содержание знаний определяется образовательной программой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b/>
                <w:bCs/>
                <w:sz w:val="24"/>
                <w:szCs w:val="24"/>
              </w:rPr>
            </w:pP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b/>
                <w:bCs/>
                <w:sz w:val="24"/>
                <w:szCs w:val="24"/>
              </w:rPr>
              <w:t>:</w:t>
            </w:r>
            <w:r w:rsidRPr="00187E48">
              <w:rPr>
                <w:color w:val="800080"/>
                <w:sz w:val="24"/>
                <w:szCs w:val="24"/>
              </w:rPr>
              <w:t> </w:t>
            </w:r>
            <w:r w:rsidRPr="00187E48">
              <w:rPr>
                <w:color w:val="000000"/>
                <w:sz w:val="24"/>
                <w:szCs w:val="24"/>
                <w:u w:val="single"/>
              </w:rPr>
              <w:t>Определи на слух, какими звуками различаются слова.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Прочтите ребёнку пары слов. Ребёнок должен давать ответ после каждой пары.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 Коза – коса, игра – игла, дочка – точка, день – тень, почка – бочка.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 </w:t>
            </w:r>
            <w:r w:rsidRPr="00187E48">
              <w:rPr>
                <w:color w:val="000000"/>
                <w:sz w:val="24"/>
                <w:szCs w:val="24"/>
                <w:u w:val="single"/>
              </w:rPr>
              <w:t>Результат: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i/>
                <w:iCs/>
                <w:color w:val="000000"/>
                <w:sz w:val="24"/>
                <w:szCs w:val="24"/>
              </w:rPr>
              <w:t>Высокий уровень – без ошибок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i/>
                <w:iCs/>
                <w:color w:val="000000"/>
                <w:sz w:val="24"/>
                <w:szCs w:val="24"/>
              </w:rPr>
              <w:t>Средний уровень – 1 ошибка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i/>
                <w:iCs/>
                <w:color w:val="000000"/>
                <w:sz w:val="24"/>
                <w:szCs w:val="24"/>
              </w:rPr>
              <w:t>Низкий уровень – 2 и более ошибки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 </w:t>
            </w:r>
            <w:r w:rsidRPr="00187E48">
              <w:rPr>
                <w:b/>
                <w:bCs/>
                <w:sz w:val="24"/>
                <w:szCs w:val="24"/>
              </w:rPr>
              <w:t>Задание 2</w:t>
            </w:r>
            <w:r w:rsidRPr="00187E48">
              <w:rPr>
                <w:sz w:val="24"/>
                <w:szCs w:val="24"/>
              </w:rPr>
              <w:t>:</w:t>
            </w:r>
            <w:r w:rsidRPr="00187E48">
              <w:rPr>
                <w:color w:val="000000"/>
                <w:sz w:val="24"/>
                <w:szCs w:val="24"/>
              </w:rPr>
              <w:t> </w:t>
            </w:r>
            <w:r w:rsidRPr="00187E48">
              <w:rPr>
                <w:color w:val="000000"/>
                <w:sz w:val="24"/>
                <w:szCs w:val="24"/>
                <w:u w:val="single"/>
              </w:rPr>
              <w:t>Хлопни в ладоши, когда услышишь другой звук.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Прочтите ребёнку цепочки звуков.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 Ш-ш-ш-с-ш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Г-г-г-г-</w:t>
            </w:r>
            <w:proofErr w:type="gramStart"/>
            <w:r w:rsidRPr="00187E48">
              <w:rPr>
                <w:color w:val="000000"/>
                <w:sz w:val="24"/>
                <w:szCs w:val="24"/>
              </w:rPr>
              <w:t>к-г</w:t>
            </w:r>
            <w:proofErr w:type="gramEnd"/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С-с-с-з-с-с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Р-р-р-р-л-р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 </w:t>
            </w:r>
            <w:r w:rsidRPr="00187E48">
              <w:rPr>
                <w:color w:val="000000"/>
                <w:sz w:val="24"/>
                <w:szCs w:val="24"/>
                <w:u w:val="single"/>
              </w:rPr>
              <w:t>Результат: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i/>
                <w:iCs/>
                <w:color w:val="000000"/>
                <w:sz w:val="24"/>
                <w:szCs w:val="24"/>
              </w:rPr>
              <w:t>Высокий уровень – без ошибок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i/>
                <w:iCs/>
                <w:color w:val="000000"/>
                <w:sz w:val="24"/>
                <w:szCs w:val="24"/>
              </w:rPr>
              <w:t>Средний уровень – 1 ошибка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i/>
                <w:iCs/>
                <w:color w:val="000000"/>
                <w:sz w:val="24"/>
                <w:szCs w:val="24"/>
              </w:rPr>
              <w:t>Низкий уровень – 2 и более ошибки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 </w:t>
            </w:r>
            <w:r w:rsidRPr="00187E48">
              <w:rPr>
                <w:sz w:val="24"/>
                <w:szCs w:val="24"/>
              </w:rPr>
              <w:t xml:space="preserve">6. Закрась столько кружочков сколько </w:t>
            </w:r>
            <w:r w:rsidRPr="00187E48">
              <w:rPr>
                <w:sz w:val="24"/>
                <w:szCs w:val="24"/>
              </w:rPr>
              <w:lastRenderedPageBreak/>
              <w:t>звуков в слове:</w:t>
            </w:r>
            <w:r w:rsidRPr="00187E48">
              <w:rPr>
                <w:sz w:val="24"/>
                <w:szCs w:val="24"/>
              </w:rPr>
              <w:br/>
            </w:r>
            <w:r w:rsidRPr="00187E48">
              <w:rPr>
                <w:noProof/>
                <w:sz w:val="24"/>
                <w:szCs w:val="24"/>
              </w:rPr>
              <w:drawing>
                <wp:inline distT="0" distB="0" distL="0" distR="0" wp14:anchorId="6830C1F0" wp14:editId="10D76683">
                  <wp:extent cx="2371725" cy="876300"/>
                  <wp:effectExtent l="0" t="0" r="9525" b="0"/>
                  <wp:docPr id="1" name="Рисунок 1" descr="http://www.mammy-pappy.ru/images/stories/articles/tes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mmy-pappy.ru/images/stories/articles/tes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7E48">
              <w:rPr>
                <w:rFonts w:ascii="Calibri" w:hAnsi="Calibri"/>
                <w:sz w:val="24"/>
                <w:szCs w:val="24"/>
              </w:rPr>
              <w:t> </w:t>
            </w:r>
            <w:r w:rsidRPr="00187E48">
              <w:rPr>
                <w:sz w:val="24"/>
                <w:szCs w:val="24"/>
              </w:rPr>
              <w:br/>
              <w:t xml:space="preserve">7. Вычеркни лишнее </w:t>
            </w:r>
            <w:proofErr w:type="gramStart"/>
            <w:r w:rsidRPr="00187E48">
              <w:rPr>
                <w:sz w:val="24"/>
                <w:szCs w:val="24"/>
              </w:rPr>
              <w:t>слово:</w:t>
            </w:r>
            <w:r w:rsidRPr="00187E48">
              <w:rPr>
                <w:sz w:val="24"/>
                <w:szCs w:val="24"/>
              </w:rPr>
              <w:br/>
              <w:t>СОН</w:t>
            </w:r>
            <w:proofErr w:type="gramEnd"/>
            <w:r w:rsidRPr="00187E48">
              <w:rPr>
                <w:sz w:val="24"/>
                <w:szCs w:val="24"/>
              </w:rPr>
              <w:t xml:space="preserve"> </w:t>
            </w:r>
            <w:proofErr w:type="spellStart"/>
            <w:r w:rsidRPr="00187E48">
              <w:rPr>
                <w:sz w:val="24"/>
                <w:szCs w:val="24"/>
              </w:rPr>
              <w:t>СОН</w:t>
            </w:r>
            <w:proofErr w:type="spellEnd"/>
            <w:r w:rsidRPr="00187E48">
              <w:rPr>
                <w:sz w:val="24"/>
                <w:szCs w:val="24"/>
              </w:rPr>
              <w:t xml:space="preserve"> СОМ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</w:tc>
      </w:tr>
      <w:tr w:rsidR="00187E48" w:rsidRPr="00187E48" w:rsidTr="00187E48">
        <w:trPr>
          <w:trHeight w:val="183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  <w:u w:val="single"/>
              </w:rPr>
            </w:pPr>
            <w:r w:rsidRPr="00187E48">
              <w:rPr>
                <w:b/>
                <w:bCs/>
                <w:sz w:val="24"/>
                <w:szCs w:val="24"/>
                <w:u w:val="single"/>
              </w:rPr>
              <w:lastRenderedPageBreak/>
              <w:t>Физическое развитие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Содержание знаний определяется образовательной программой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sz w:val="24"/>
                <w:szCs w:val="24"/>
              </w:rPr>
            </w:pP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Диагностическая карта «Физическое развитие»</w:t>
            </w: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</w:rPr>
            </w:pPr>
          </w:p>
        </w:tc>
      </w:tr>
      <w:tr w:rsidR="00187E48" w:rsidRPr="00187E48" w:rsidTr="00187E48">
        <w:trPr>
          <w:trHeight w:val="180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b/>
                <w:bCs/>
                <w:sz w:val="24"/>
                <w:szCs w:val="24"/>
                <w:u w:val="single"/>
              </w:rPr>
            </w:pPr>
            <w:r w:rsidRPr="00187E48">
              <w:rPr>
                <w:b/>
                <w:bCs/>
                <w:sz w:val="24"/>
                <w:szCs w:val="24"/>
                <w:u w:val="single"/>
              </w:rPr>
              <w:t>Художественно – эстетическое развитие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  <w:r w:rsidRPr="00187E48">
              <w:rPr>
                <w:color w:val="000000"/>
                <w:sz w:val="24"/>
                <w:szCs w:val="24"/>
              </w:rPr>
              <w:t>Содержание знаний определяется образовательной программой</w:t>
            </w:r>
          </w:p>
          <w:p w:rsidR="00187E48" w:rsidRPr="00187E48" w:rsidRDefault="00187E48" w:rsidP="00187E48">
            <w:pPr>
              <w:shd w:val="clear" w:color="auto" w:fill="FFFFFF"/>
              <w:spacing w:before="30" w:after="30"/>
              <w:rPr>
                <w:color w:val="000000"/>
                <w:sz w:val="24"/>
                <w:szCs w:val="24"/>
              </w:rPr>
            </w:pPr>
          </w:p>
          <w:p w:rsidR="00187E48" w:rsidRPr="00187E48" w:rsidRDefault="00187E48" w:rsidP="00187E48">
            <w:pPr>
              <w:autoSpaceDE w:val="0"/>
              <w:autoSpaceDN w:val="0"/>
              <w:adjustRightInd w:val="0"/>
              <w:ind w:right="364"/>
              <w:rPr>
                <w:sz w:val="24"/>
                <w:szCs w:val="24"/>
              </w:rPr>
            </w:pPr>
          </w:p>
        </w:tc>
      </w:tr>
    </w:tbl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Формой отчета является аналитическая справка.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0" w:name="_GoBack"/>
    </w:p>
    <w:bookmarkEnd w:id="0"/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ПЛАНИРУЕМЫЕ РЕЗУЛЬТАТЫ </w:t>
      </w:r>
      <w:proofErr w:type="gramStart"/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ОСВОЕНИЯ  ПАРЦИАЛЬНЫХ</w:t>
      </w:r>
      <w:proofErr w:type="gramEnd"/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ПРОГРАММ 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Цветные ладошки</w:t>
      </w:r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И.А.Лыкова</w:t>
      </w:r>
      <w:proofErr w:type="spellEnd"/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 результате освоения программы дошкольник будет</w:t>
      </w: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87E48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знать: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правила техники безопасности, требования к организации рабочего места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свойства и особенности художественных материалов, техник работы с ними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F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смысловую связь элементов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нетрадиционные художественные техники (рисование тычком, кистями разных размеров и </w:t>
      </w:r>
      <w:proofErr w:type="gramStart"/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фактур, </w:t>
      </w: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оттиск</w:t>
      </w:r>
      <w:proofErr w:type="gramEnd"/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разных фактур, рисование мыльными пузырями, монотипия, </w:t>
      </w:r>
      <w:proofErr w:type="spellStart"/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кляксография</w:t>
      </w:r>
      <w:proofErr w:type="spellEnd"/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</w:t>
      </w:r>
      <w:proofErr w:type="spellStart"/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рисование + аппликация из скрученной цветной бумаги (жатой салфетки), тиснение, </w:t>
      </w: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рисование + аппликация из тонированной бумаги)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будет</w:t>
      </w: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87E48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иметь представление: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 понятии искусства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 произведениях разных видов изобразительного искусства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 мастерах искусства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будет воспитано: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самостоятельность, уверенность в изобразительном творчестве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уважение к нормам коллективной жизни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интерес к познанию природы и отображению представлений в ХТД.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E4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Программа</w:t>
      </w:r>
      <w:r w:rsidRPr="00187E48">
        <w:rPr>
          <w:rFonts w:ascii="Century Schoolbook" w:eastAsia="Times New Roman" w:hAnsi="Century Schoolbook" w:cs="Century Schoolbook"/>
          <w:b/>
          <w:bCs/>
          <w:sz w:val="24"/>
          <w:szCs w:val="24"/>
          <w:lang w:eastAsia="ru-RU"/>
        </w:rPr>
        <w:t xml:space="preserve"> </w:t>
      </w:r>
      <w:r w:rsidRPr="00187E4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по</w:t>
      </w:r>
      <w:r w:rsidRPr="00187E48">
        <w:rPr>
          <w:rFonts w:ascii="Century Schoolbook" w:eastAsia="Times New Roman" w:hAnsi="Century Schoolbook" w:cs="Century Schoolbook"/>
          <w:b/>
          <w:bCs/>
          <w:sz w:val="24"/>
          <w:szCs w:val="24"/>
          <w:lang w:eastAsia="ru-RU"/>
        </w:rPr>
        <w:t xml:space="preserve"> </w:t>
      </w:r>
      <w:proofErr w:type="gramStart"/>
      <w:r w:rsidRPr="00187E4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познавательному</w:t>
      </w:r>
      <w:r w:rsidRPr="00187E48">
        <w:rPr>
          <w:rFonts w:ascii="Century Schoolbook" w:eastAsia="Times New Roman" w:hAnsi="Century Schoolbook" w:cs="Century Schoolbook"/>
          <w:b/>
          <w:bCs/>
          <w:sz w:val="24"/>
          <w:szCs w:val="24"/>
          <w:lang w:eastAsia="ru-RU"/>
        </w:rPr>
        <w:t xml:space="preserve">  </w:t>
      </w:r>
      <w:r w:rsidRPr="00187E4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развитию</w:t>
      </w:r>
      <w:proofErr w:type="gramEnd"/>
      <w:r w:rsidRPr="00187E48">
        <w:rPr>
          <w:rFonts w:ascii="Century Schoolbook" w:eastAsia="Times New Roman" w:hAnsi="Century Schoolbook" w:cs="Century Schoolbook"/>
          <w:b/>
          <w:bCs/>
          <w:sz w:val="24"/>
          <w:szCs w:val="24"/>
          <w:lang w:eastAsia="ru-RU"/>
        </w:rPr>
        <w:t xml:space="preserve"> </w:t>
      </w:r>
      <w:r w:rsidRPr="00187E4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детей</w:t>
      </w:r>
      <w:r w:rsidRPr="00187E48">
        <w:rPr>
          <w:rFonts w:ascii="Century Schoolbook" w:eastAsia="Times New Roman" w:hAnsi="Century Schoolbook" w:cs="Century Schoolbook"/>
          <w:b/>
          <w:bCs/>
          <w:sz w:val="24"/>
          <w:szCs w:val="24"/>
          <w:lang w:eastAsia="ru-RU"/>
        </w:rPr>
        <w:t xml:space="preserve"> </w:t>
      </w:r>
      <w:r w:rsidRPr="00187E4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с</w:t>
      </w:r>
      <w:r w:rsidRPr="00187E48">
        <w:rPr>
          <w:rFonts w:ascii="Century Schoolbook" w:eastAsia="Times New Roman" w:hAnsi="Century Schoolbook" w:cs="Century Schoolbook"/>
          <w:b/>
          <w:bCs/>
          <w:sz w:val="24"/>
          <w:szCs w:val="24"/>
          <w:lang w:eastAsia="ru-RU"/>
        </w:rPr>
        <w:t xml:space="preserve"> </w:t>
      </w:r>
      <w:r w:rsidRPr="00187E4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включением</w:t>
      </w:r>
      <w:r w:rsidRPr="00187E48">
        <w:rPr>
          <w:rFonts w:ascii="Century Schoolbook" w:eastAsia="Times New Roman" w:hAnsi="Century Schoolbook" w:cs="Century Schoolbook"/>
          <w:b/>
          <w:bCs/>
          <w:sz w:val="24"/>
          <w:szCs w:val="24"/>
          <w:lang w:eastAsia="ru-RU"/>
        </w:rPr>
        <w:t xml:space="preserve"> </w:t>
      </w:r>
      <w:r w:rsidRPr="00187E4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регионального</w:t>
      </w:r>
      <w:r w:rsidRPr="00187E48">
        <w:rPr>
          <w:rFonts w:ascii="Century Schoolbook" w:eastAsia="Times New Roman" w:hAnsi="Century Schoolbook" w:cs="Century Schoolbook"/>
          <w:b/>
          <w:bCs/>
          <w:sz w:val="24"/>
          <w:szCs w:val="24"/>
          <w:lang w:eastAsia="ru-RU"/>
        </w:rPr>
        <w:t xml:space="preserve"> </w:t>
      </w:r>
      <w:r w:rsidRPr="00187E4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компонента</w:t>
      </w:r>
      <w:r w:rsidRPr="00187E48">
        <w:rPr>
          <w:rFonts w:ascii="Century Schoolbook" w:eastAsia="Times New Roman" w:hAnsi="Century Schoolbook" w:cs="Century Schoolbook"/>
          <w:b/>
          <w:bCs/>
          <w:sz w:val="24"/>
          <w:szCs w:val="24"/>
          <w:lang w:eastAsia="ru-RU"/>
        </w:rPr>
        <w:t xml:space="preserve"> (</w:t>
      </w:r>
      <w:r w:rsidRPr="00187E48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краеведение</w:t>
      </w:r>
      <w:r w:rsidRPr="00187E48">
        <w:rPr>
          <w:rFonts w:ascii="Century Schoolbook" w:eastAsia="Times New Roman" w:hAnsi="Century Schoolbook" w:cs="Century Schoolbook"/>
          <w:b/>
          <w:bCs/>
          <w:sz w:val="24"/>
          <w:szCs w:val="24"/>
          <w:lang w:eastAsia="ru-RU"/>
        </w:rPr>
        <w:t>)</w:t>
      </w:r>
    </w:p>
    <w:p w:rsidR="00187E48" w:rsidRPr="00187E48" w:rsidRDefault="00187E48" w:rsidP="00187E4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845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имеют первичные представления о своей семье, родном крае, природе Самарской области</w:t>
      </w:r>
    </w:p>
    <w:p w:rsidR="00187E48" w:rsidRPr="00187E48" w:rsidRDefault="00187E48" w:rsidP="00187E4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845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проявляют заботу о своей семье;</w:t>
      </w:r>
    </w:p>
    <w:p w:rsidR="00187E48" w:rsidRPr="00187E48" w:rsidRDefault="00187E48" w:rsidP="00187E4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845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имеют первичные представления об истории родного края;</w:t>
      </w:r>
    </w:p>
    <w:p w:rsidR="00187E48" w:rsidRPr="00187E48" w:rsidRDefault="00187E48" w:rsidP="00187E4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845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знают государственную символику Самарского края </w:t>
      </w:r>
    </w:p>
    <w:p w:rsidR="00187E48" w:rsidRPr="00187E48" w:rsidRDefault="00187E48" w:rsidP="00187E4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845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проявляют </w:t>
      </w:r>
      <w:proofErr w:type="gramStart"/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интерес  к</w:t>
      </w:r>
      <w:proofErr w:type="gramEnd"/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народному творчеству;</w:t>
      </w:r>
    </w:p>
    <w:p w:rsidR="00187E48" w:rsidRPr="00187E48" w:rsidRDefault="00187E48" w:rsidP="00187E4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845"/>
        <w:rPr>
          <w:rFonts w:ascii="Tahoma" w:eastAsia="Times New Roman" w:hAnsi="Tahoma" w:cs="Tahoma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знают</w:t>
      </w:r>
      <w:r w:rsidRPr="00187E48">
        <w:rPr>
          <w:rFonts w:ascii="Century Schoolbook" w:eastAsia="Times New Roman" w:hAnsi="Century Schoolbook" w:cs="Century Schoolbook"/>
          <w:sz w:val="24"/>
          <w:szCs w:val="24"/>
          <w:lang w:eastAsia="ru-RU"/>
        </w:rPr>
        <w:t xml:space="preserve">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представителей</w:t>
      </w:r>
      <w:r w:rsidRPr="00187E48">
        <w:rPr>
          <w:rFonts w:ascii="Century Schoolbook" w:eastAsia="Times New Roman" w:hAnsi="Century Schoolbook" w:cs="Century Schoolbook"/>
          <w:sz w:val="24"/>
          <w:szCs w:val="24"/>
          <w:lang w:eastAsia="ru-RU"/>
        </w:rPr>
        <w:t xml:space="preserve">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растительного</w:t>
      </w:r>
      <w:r w:rsidRPr="00187E48">
        <w:rPr>
          <w:rFonts w:ascii="Century Schoolbook" w:eastAsia="Times New Roman" w:hAnsi="Century Schoolbook" w:cs="Century Schoolbook"/>
          <w:sz w:val="24"/>
          <w:szCs w:val="24"/>
          <w:lang w:eastAsia="ru-RU"/>
        </w:rPr>
        <w:t xml:space="preserve">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</w:t>
      </w:r>
      <w:r w:rsidRPr="00187E48">
        <w:rPr>
          <w:rFonts w:ascii="Century Schoolbook" w:eastAsia="Times New Roman" w:hAnsi="Century Schoolbook" w:cs="Century Schoolbook"/>
          <w:sz w:val="24"/>
          <w:szCs w:val="24"/>
          <w:lang w:eastAsia="ru-RU"/>
        </w:rPr>
        <w:t xml:space="preserve">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животного</w:t>
      </w:r>
      <w:r w:rsidRPr="00187E48">
        <w:rPr>
          <w:rFonts w:ascii="Century Schoolbook" w:eastAsia="Times New Roman" w:hAnsi="Century Schoolbook" w:cs="Century Schoolbook"/>
          <w:sz w:val="24"/>
          <w:szCs w:val="24"/>
          <w:lang w:eastAsia="ru-RU"/>
        </w:rPr>
        <w:t xml:space="preserve">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мира</w:t>
      </w:r>
      <w:r w:rsidRPr="00187E48">
        <w:rPr>
          <w:rFonts w:ascii="Century Schoolbook" w:eastAsia="Times New Roman" w:hAnsi="Century Schoolbook" w:cs="Century Schoolbook"/>
          <w:sz w:val="24"/>
          <w:szCs w:val="24"/>
          <w:lang w:eastAsia="ru-RU"/>
        </w:rPr>
        <w:t xml:space="preserve">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Самарской</w:t>
      </w:r>
      <w:r w:rsidRPr="00187E48">
        <w:rPr>
          <w:rFonts w:ascii="Century Schoolbook" w:eastAsia="Times New Roman" w:hAnsi="Century Schoolbook" w:cs="Century Schoolbook"/>
          <w:sz w:val="24"/>
          <w:szCs w:val="24"/>
          <w:lang w:eastAsia="ru-RU"/>
        </w:rPr>
        <w:t xml:space="preserve">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области</w:t>
      </w:r>
      <w:r w:rsidRPr="00187E48">
        <w:rPr>
          <w:rFonts w:ascii="Century Schoolbook" w:eastAsia="Times New Roman" w:hAnsi="Century Schoolbook" w:cs="Century Schoolbook"/>
          <w:sz w:val="24"/>
          <w:szCs w:val="24"/>
          <w:lang w:eastAsia="ru-RU"/>
        </w:rPr>
        <w:t xml:space="preserve"> </w:t>
      </w:r>
      <w:proofErr w:type="spellStart"/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област</w:t>
      </w:r>
      <w:proofErr w:type="spellEnd"/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87E48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Основы безопасности детей дошкольного возраста</w:t>
      </w:r>
      <w:r w:rsidRPr="00187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Р. Б. </w:t>
      </w:r>
      <w:proofErr w:type="spellStart"/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Стеркина</w:t>
      </w:r>
      <w:proofErr w:type="spellEnd"/>
      <w:r w:rsidRPr="00187E4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, О. Л. Князева, Н. Н. Авдеева)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адекватное поведение в различных неожиданных ситуациях.</w:t>
      </w: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работе по проведению мониторинга используются следующие методы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наблюдений за ребенком;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беседы;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экспертные оценки;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тесты;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7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анализ детских работ. 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Формой отчета является аналитическая справка.</w:t>
      </w: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мониторинга проводятся заседания Педагогического совета.</w:t>
      </w:r>
    </w:p>
    <w:p w:rsidR="00187E48" w:rsidRPr="00187E48" w:rsidRDefault="00187E48" w:rsidP="00187E4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87E48" w:rsidRPr="00187E48" w:rsidRDefault="00187E48" w:rsidP="0018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5B39" w:rsidRDefault="001A5B39" w:rsidP="003F6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A5B39" w:rsidSect="00EB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CF8F4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72662F"/>
    <w:multiLevelType w:val="multilevel"/>
    <w:tmpl w:val="B75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6455F"/>
    <w:multiLevelType w:val="multilevel"/>
    <w:tmpl w:val="1210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43095"/>
    <w:multiLevelType w:val="hybridMultilevel"/>
    <w:tmpl w:val="29FACD90"/>
    <w:lvl w:ilvl="0" w:tplc="67884B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01810FF"/>
    <w:multiLevelType w:val="multilevel"/>
    <w:tmpl w:val="67C4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E0FFD"/>
    <w:multiLevelType w:val="multilevel"/>
    <w:tmpl w:val="3CB6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06877"/>
    <w:multiLevelType w:val="multilevel"/>
    <w:tmpl w:val="C63EB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D0E60"/>
    <w:multiLevelType w:val="multilevel"/>
    <w:tmpl w:val="6866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B82186"/>
    <w:multiLevelType w:val="multilevel"/>
    <w:tmpl w:val="9646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32593A"/>
    <w:multiLevelType w:val="multilevel"/>
    <w:tmpl w:val="7F686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3687F"/>
    <w:multiLevelType w:val="multilevel"/>
    <w:tmpl w:val="3582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05EC7"/>
    <w:multiLevelType w:val="multilevel"/>
    <w:tmpl w:val="7C70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F320F"/>
    <w:multiLevelType w:val="multilevel"/>
    <w:tmpl w:val="5F8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83E09"/>
    <w:multiLevelType w:val="multilevel"/>
    <w:tmpl w:val="3DFA3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43F9B"/>
    <w:multiLevelType w:val="multilevel"/>
    <w:tmpl w:val="DA6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A170C"/>
    <w:multiLevelType w:val="multilevel"/>
    <w:tmpl w:val="D09213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EE1063"/>
    <w:multiLevelType w:val="multilevel"/>
    <w:tmpl w:val="B4A0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040DD"/>
    <w:multiLevelType w:val="multilevel"/>
    <w:tmpl w:val="C67A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E33803"/>
    <w:multiLevelType w:val="hybridMultilevel"/>
    <w:tmpl w:val="1B3AE318"/>
    <w:lvl w:ilvl="0" w:tplc="72B280E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59445480"/>
    <w:multiLevelType w:val="multilevel"/>
    <w:tmpl w:val="021A1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F64D17"/>
    <w:multiLevelType w:val="multilevel"/>
    <w:tmpl w:val="47A88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F827DA"/>
    <w:multiLevelType w:val="multilevel"/>
    <w:tmpl w:val="173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305D5"/>
    <w:multiLevelType w:val="multilevel"/>
    <w:tmpl w:val="C0A6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CA5081"/>
    <w:multiLevelType w:val="multilevel"/>
    <w:tmpl w:val="6D7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8224EB"/>
    <w:multiLevelType w:val="multilevel"/>
    <w:tmpl w:val="FE92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63F"/>
    <w:rsid w:val="000A302F"/>
    <w:rsid w:val="00145084"/>
    <w:rsid w:val="00187E48"/>
    <w:rsid w:val="00196C35"/>
    <w:rsid w:val="001A5B39"/>
    <w:rsid w:val="00202B79"/>
    <w:rsid w:val="00263030"/>
    <w:rsid w:val="002944C8"/>
    <w:rsid w:val="003E0F3C"/>
    <w:rsid w:val="003F663F"/>
    <w:rsid w:val="00406A51"/>
    <w:rsid w:val="00446679"/>
    <w:rsid w:val="006D1ABD"/>
    <w:rsid w:val="007A1290"/>
    <w:rsid w:val="007C415C"/>
    <w:rsid w:val="008C3600"/>
    <w:rsid w:val="009B3692"/>
    <w:rsid w:val="00A574F4"/>
    <w:rsid w:val="00AD6CAA"/>
    <w:rsid w:val="00B701B5"/>
    <w:rsid w:val="00BF27AE"/>
    <w:rsid w:val="00CA4F63"/>
    <w:rsid w:val="00D379B9"/>
    <w:rsid w:val="00EB1C5D"/>
    <w:rsid w:val="00F21AAB"/>
    <w:rsid w:val="00F67FA4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ACB0C-5396-4996-9E26-0FFF4ACF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6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F3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87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2023-04-04T09:38:00Z</cp:lastPrinted>
  <dcterms:created xsi:type="dcterms:W3CDTF">2021-04-09T02:57:00Z</dcterms:created>
  <dcterms:modified xsi:type="dcterms:W3CDTF">2023-04-04T09:42:00Z</dcterms:modified>
</cp:coreProperties>
</file>